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979" w:rsidRDefault="00314979" w:rsidP="00314979">
      <w:pPr>
        <w:spacing w:after="0"/>
        <w:jc w:val="center"/>
        <w:rPr>
          <w:b/>
          <w:color w:val="000000" w:themeColor="text1"/>
          <w:lang w:val="es-419"/>
        </w:rPr>
      </w:pPr>
      <w:r>
        <w:rPr>
          <w:b/>
          <w:color w:val="000000" w:themeColor="text1"/>
          <w:lang w:val="es-419"/>
        </w:rPr>
        <w:t>UNIVERSIDAD DE PUERTO RICO</w:t>
      </w:r>
    </w:p>
    <w:p w:rsidR="00314979" w:rsidRDefault="00314979" w:rsidP="00314979">
      <w:pPr>
        <w:spacing w:after="0"/>
        <w:jc w:val="center"/>
        <w:rPr>
          <w:b/>
          <w:color w:val="000000" w:themeColor="text1"/>
          <w:lang w:val="es-419"/>
        </w:rPr>
      </w:pPr>
      <w:r>
        <w:rPr>
          <w:b/>
          <w:color w:val="000000" w:themeColor="text1"/>
          <w:lang w:val="es-419"/>
        </w:rPr>
        <w:t>RECINTO DE RIO PIEDRAS</w:t>
      </w:r>
    </w:p>
    <w:p w:rsidR="00314979" w:rsidRDefault="00314979" w:rsidP="00314979">
      <w:pPr>
        <w:spacing w:after="0"/>
        <w:jc w:val="center"/>
        <w:rPr>
          <w:b/>
          <w:color w:val="000000" w:themeColor="text1"/>
          <w:lang w:val="es-419"/>
        </w:rPr>
      </w:pPr>
      <w:r>
        <w:rPr>
          <w:b/>
          <w:color w:val="000000" w:themeColor="text1"/>
          <w:lang w:val="es-419"/>
        </w:rPr>
        <w:t>DEPARTAMENTO DE BIOLOGIA</w:t>
      </w:r>
    </w:p>
    <w:p w:rsidR="00314979" w:rsidRDefault="00314979" w:rsidP="00314979">
      <w:pPr>
        <w:jc w:val="center"/>
        <w:rPr>
          <w:b/>
          <w:color w:val="000000" w:themeColor="text1"/>
          <w:lang w:val="es-419"/>
        </w:rPr>
      </w:pPr>
    </w:p>
    <w:p w:rsidR="00314979" w:rsidRDefault="00314979" w:rsidP="00314979">
      <w:pPr>
        <w:rPr>
          <w:b/>
          <w:color w:val="000000" w:themeColor="text1"/>
          <w:lang w:val="es-419"/>
        </w:rPr>
      </w:pPr>
      <w:r>
        <w:rPr>
          <w:b/>
          <w:color w:val="000000" w:themeColor="text1"/>
          <w:lang w:val="es-419"/>
        </w:rPr>
        <w:t xml:space="preserve">Objetivos Examen 3 </w:t>
      </w:r>
      <w:proofErr w:type="spellStart"/>
      <w:r>
        <w:rPr>
          <w:b/>
          <w:color w:val="000000" w:themeColor="text1"/>
          <w:lang w:val="es-419"/>
        </w:rPr>
        <w:t>Biol</w:t>
      </w:r>
      <w:proofErr w:type="spellEnd"/>
      <w:r>
        <w:rPr>
          <w:b/>
          <w:color w:val="000000" w:themeColor="text1"/>
          <w:lang w:val="es-419"/>
        </w:rPr>
        <w:t xml:space="preserve"> 3349</w:t>
      </w:r>
    </w:p>
    <w:p w:rsidR="00314979" w:rsidRPr="004A5EE3" w:rsidRDefault="00314979" w:rsidP="00314979">
      <w:pPr>
        <w:numPr>
          <w:ilvl w:val="0"/>
          <w:numId w:val="5"/>
        </w:numPr>
        <w:contextualSpacing/>
        <w:rPr>
          <w:color w:val="000000" w:themeColor="text1"/>
          <w:lang w:val="es-419"/>
        </w:rPr>
      </w:pPr>
      <w:r w:rsidRPr="004A5EE3">
        <w:rPr>
          <w:color w:val="000000" w:themeColor="text1"/>
          <w:lang w:val="es-419"/>
        </w:rPr>
        <w:t xml:space="preserve">Conocer </w:t>
      </w:r>
      <w:r w:rsidRPr="004A5EE3">
        <w:rPr>
          <w:color w:val="000000" w:themeColor="text1"/>
          <w:lang w:val="es-PR"/>
        </w:rPr>
        <w:t xml:space="preserve">e </w:t>
      </w:r>
      <w:r w:rsidR="00A43646" w:rsidRPr="004A5EE3">
        <w:rPr>
          <w:color w:val="000000" w:themeColor="text1"/>
          <w:lang w:val="es-PR"/>
        </w:rPr>
        <w:t>interpretar</w:t>
      </w:r>
      <w:r w:rsidRPr="004A5EE3">
        <w:rPr>
          <w:color w:val="000000" w:themeColor="text1"/>
          <w:lang w:val="es-PR"/>
        </w:rPr>
        <w:t xml:space="preserve"> resultados que se obtienen con </w:t>
      </w:r>
      <w:r w:rsidRPr="004A5EE3">
        <w:rPr>
          <w:color w:val="000000" w:themeColor="text1"/>
          <w:lang w:val="es-419"/>
        </w:rPr>
        <w:t>algunas técnicas de análisis molecular que utilizan como base la replicación del ADN</w:t>
      </w:r>
      <w:r w:rsidR="00120F4D">
        <w:rPr>
          <w:color w:val="000000" w:themeColor="text1"/>
          <w:lang w:val="es-419"/>
        </w:rPr>
        <w:t xml:space="preserve"> (PCR. </w:t>
      </w:r>
      <w:proofErr w:type="spellStart"/>
      <w:r w:rsidR="00120F4D">
        <w:rPr>
          <w:color w:val="000000" w:themeColor="text1"/>
          <w:lang w:val="es-419"/>
        </w:rPr>
        <w:t>Secuenciacion</w:t>
      </w:r>
      <w:proofErr w:type="spellEnd"/>
      <w:r w:rsidR="00120F4D">
        <w:rPr>
          <w:color w:val="000000" w:themeColor="text1"/>
          <w:lang w:val="es-419"/>
        </w:rPr>
        <w:t>)</w:t>
      </w:r>
      <w:r w:rsidRPr="004A5EE3">
        <w:rPr>
          <w:color w:val="000000" w:themeColor="text1"/>
          <w:lang w:val="es-419"/>
        </w:rPr>
        <w:t>.</w:t>
      </w:r>
    </w:p>
    <w:p w:rsidR="00BC7D89" w:rsidRDefault="00BC7D89" w:rsidP="00314979">
      <w:pPr>
        <w:rPr>
          <w:b/>
          <w:color w:val="000000" w:themeColor="text1"/>
          <w:lang w:val="es-419"/>
        </w:rPr>
      </w:pPr>
    </w:p>
    <w:p w:rsidR="00314979" w:rsidRPr="004A5EE3" w:rsidRDefault="00CA418B" w:rsidP="00314979">
      <w:pPr>
        <w:rPr>
          <w:color w:val="000000" w:themeColor="text1"/>
          <w:lang w:val="es-419"/>
        </w:rPr>
      </w:pPr>
      <w:r>
        <w:rPr>
          <w:b/>
          <w:color w:val="000000" w:themeColor="text1"/>
          <w:lang w:val="es-419"/>
        </w:rPr>
        <w:t>TEMA</w:t>
      </w:r>
      <w:r w:rsidR="00314979" w:rsidRPr="004A5EE3">
        <w:rPr>
          <w:b/>
          <w:color w:val="000000" w:themeColor="text1"/>
          <w:lang w:val="es-419"/>
        </w:rPr>
        <w:t>: Transcripción</w:t>
      </w:r>
      <w:r w:rsidR="00314979" w:rsidRPr="004A5EE3">
        <w:rPr>
          <w:color w:val="000000" w:themeColor="text1"/>
          <w:lang w:val="es-419"/>
        </w:rPr>
        <w:t xml:space="preserve"> (Cap. 8)</w:t>
      </w:r>
    </w:p>
    <w:p w:rsidR="00C90DC6" w:rsidRPr="00646586" w:rsidRDefault="00C90DC6" w:rsidP="00C90DC6">
      <w:pPr>
        <w:numPr>
          <w:ilvl w:val="0"/>
          <w:numId w:val="2"/>
        </w:numPr>
        <w:contextualSpacing/>
        <w:rPr>
          <w:color w:val="000000" w:themeColor="text1"/>
          <w:lang w:val="es-419"/>
        </w:rPr>
      </w:pPr>
      <w:r w:rsidRPr="004A5EE3">
        <w:rPr>
          <w:color w:val="000000" w:themeColor="text1"/>
          <w:lang w:val="es-PR"/>
        </w:rPr>
        <w:t xml:space="preserve">Conocer la estructura y función de las diferentes partes del gen. </w:t>
      </w:r>
    </w:p>
    <w:p w:rsidR="00000000" w:rsidRPr="00646586" w:rsidRDefault="00646586" w:rsidP="00646586">
      <w:pPr>
        <w:numPr>
          <w:ilvl w:val="1"/>
          <w:numId w:val="2"/>
        </w:numPr>
        <w:rPr>
          <w:color w:val="000000" w:themeColor="text1"/>
        </w:rPr>
      </w:pPr>
      <w:proofErr w:type="spellStart"/>
      <w:r w:rsidRPr="00646586">
        <w:rPr>
          <w:b/>
          <w:color w:val="FF0000"/>
          <w:highlight w:val="yellow"/>
          <w:lang w:val="es-419"/>
        </w:rPr>
        <w:t>Promoter</w:t>
      </w:r>
      <w:proofErr w:type="spellEnd"/>
      <w:r>
        <w:rPr>
          <w:color w:val="000000" w:themeColor="text1"/>
          <w:lang w:val="es-419"/>
        </w:rPr>
        <w:t xml:space="preserve"> </w:t>
      </w:r>
      <w:proofErr w:type="spellStart"/>
      <w:r>
        <w:rPr>
          <w:color w:val="000000" w:themeColor="text1"/>
          <w:lang w:val="es-419"/>
        </w:rPr>
        <w:t>is</w:t>
      </w:r>
      <w:proofErr w:type="spellEnd"/>
      <w:r>
        <w:rPr>
          <w:color w:val="000000" w:themeColor="text1"/>
          <w:lang w:val="es-419"/>
        </w:rPr>
        <w:t xml:space="preserve"> </w:t>
      </w:r>
      <w:proofErr w:type="spellStart"/>
      <w:r>
        <w:rPr>
          <w:color w:val="000000" w:themeColor="text1"/>
          <w:lang w:val="es-419"/>
        </w:rPr>
        <w:t>immediately</w:t>
      </w:r>
      <w:proofErr w:type="spellEnd"/>
      <w:r>
        <w:rPr>
          <w:color w:val="000000" w:themeColor="text1"/>
          <w:lang w:val="es-419"/>
        </w:rPr>
        <w:t xml:space="preserve"> </w:t>
      </w:r>
      <w:proofErr w:type="spellStart"/>
      <w:r>
        <w:rPr>
          <w:color w:val="000000" w:themeColor="text1"/>
          <w:lang w:val="es-419"/>
        </w:rPr>
        <w:t>upstream</w:t>
      </w:r>
      <w:proofErr w:type="spellEnd"/>
      <w:r>
        <w:rPr>
          <w:color w:val="000000" w:themeColor="text1"/>
          <w:lang w:val="es-419"/>
        </w:rPr>
        <w:t xml:space="preserve"> (5</w:t>
      </w:r>
      <w:r w:rsidRPr="00646586">
        <w:rPr>
          <w:color w:val="000000" w:themeColor="text1"/>
          <w:lang w:val="es-419"/>
        </w:rPr>
        <w:t xml:space="preserve">) to </w:t>
      </w:r>
      <w:proofErr w:type="spellStart"/>
      <w:r w:rsidRPr="00646586">
        <w:rPr>
          <w:color w:val="000000" w:themeColor="text1"/>
          <w:lang w:val="es-419"/>
        </w:rPr>
        <w:t>the</w:t>
      </w:r>
      <w:proofErr w:type="spellEnd"/>
      <w:r w:rsidRPr="00646586">
        <w:rPr>
          <w:color w:val="000000" w:themeColor="text1"/>
          <w:lang w:val="es-419"/>
        </w:rPr>
        <w:t xml:space="preserve"> </w:t>
      </w:r>
      <w:proofErr w:type="spellStart"/>
      <w:r w:rsidRPr="00646586">
        <w:rPr>
          <w:color w:val="000000" w:themeColor="text1"/>
          <w:lang w:val="es-419"/>
        </w:rPr>
        <w:t>start</w:t>
      </w:r>
      <w:proofErr w:type="spellEnd"/>
      <w:r w:rsidRPr="00646586">
        <w:rPr>
          <w:color w:val="000000" w:themeColor="text1"/>
          <w:lang w:val="es-419"/>
        </w:rPr>
        <w:t xml:space="preserve"> of </w:t>
      </w:r>
      <w:proofErr w:type="spellStart"/>
      <w:r w:rsidRPr="00646586">
        <w:rPr>
          <w:color w:val="000000" w:themeColor="text1"/>
          <w:lang w:val="es-419"/>
        </w:rPr>
        <w:t>tran</w:t>
      </w:r>
      <w:r>
        <w:rPr>
          <w:color w:val="000000" w:themeColor="text1"/>
          <w:lang w:val="es-419"/>
        </w:rPr>
        <w:t>scription</w:t>
      </w:r>
      <w:proofErr w:type="spellEnd"/>
      <w:r>
        <w:rPr>
          <w:color w:val="000000" w:themeColor="text1"/>
          <w:lang w:val="es-419"/>
        </w:rPr>
        <w:t xml:space="preserve">, </w:t>
      </w:r>
      <w:proofErr w:type="spellStart"/>
      <w:r>
        <w:rPr>
          <w:color w:val="000000" w:themeColor="text1"/>
          <w:lang w:val="es-419"/>
        </w:rPr>
        <w:t>referred</w:t>
      </w:r>
      <w:proofErr w:type="spellEnd"/>
      <w:r>
        <w:rPr>
          <w:color w:val="000000" w:themeColor="text1"/>
          <w:lang w:val="es-419"/>
        </w:rPr>
        <w:t xml:space="preserve"> to as </w:t>
      </w:r>
      <w:proofErr w:type="spellStart"/>
      <w:r>
        <w:rPr>
          <w:color w:val="000000" w:themeColor="text1"/>
          <w:lang w:val="es-419"/>
        </w:rPr>
        <w:t>the</w:t>
      </w:r>
      <w:proofErr w:type="spellEnd"/>
      <w:r>
        <w:rPr>
          <w:color w:val="000000" w:themeColor="text1"/>
          <w:lang w:val="es-419"/>
        </w:rPr>
        <w:t xml:space="preserve"> </w:t>
      </w:r>
      <w:r w:rsidRPr="00646586">
        <w:rPr>
          <w:color w:val="000000" w:themeColor="text1"/>
          <w:lang w:val="es-419"/>
        </w:rPr>
        <w:t xml:space="preserve"> </w:t>
      </w:r>
      <w:proofErr w:type="spellStart"/>
      <w:r w:rsidRPr="00646586">
        <w:rPr>
          <w:color w:val="000000" w:themeColor="text1"/>
          <w:lang w:val="es-419"/>
        </w:rPr>
        <w:t>nucleotide</w:t>
      </w:r>
      <w:proofErr w:type="spellEnd"/>
      <w:r>
        <w:rPr>
          <w:color w:val="000000" w:themeColor="text1"/>
          <w:lang w:val="es-419"/>
        </w:rPr>
        <w:t xml:space="preserve">. </w:t>
      </w:r>
      <w:r w:rsidR="009A4F7F" w:rsidRPr="00646586">
        <w:rPr>
          <w:color w:val="000000" w:themeColor="text1"/>
        </w:rPr>
        <w:t>The promoter controls the access of RNA polymerase to the gene</w:t>
      </w:r>
    </w:p>
    <w:p w:rsidR="00646586" w:rsidRPr="00646586" w:rsidRDefault="00646586" w:rsidP="00646586">
      <w:pPr>
        <w:numPr>
          <w:ilvl w:val="1"/>
          <w:numId w:val="2"/>
        </w:numPr>
        <w:contextualSpacing/>
        <w:rPr>
          <w:color w:val="000000" w:themeColor="text1"/>
          <w:lang w:val="es-419"/>
        </w:rPr>
      </w:pPr>
      <w:r w:rsidRPr="00646586">
        <w:rPr>
          <w:b/>
          <w:color w:val="FF0000"/>
          <w:highlight w:val="yellow"/>
        </w:rPr>
        <w:t>Coding Region</w:t>
      </w:r>
      <w:r w:rsidRPr="00646586">
        <w:rPr>
          <w:b/>
          <w:color w:val="FF0000"/>
        </w:rPr>
        <w:t xml:space="preserve"> </w:t>
      </w:r>
      <w:r w:rsidRPr="00646586">
        <w:rPr>
          <w:color w:val="000000" w:themeColor="text1"/>
        </w:rPr>
        <w:t>of the gene is the portion that contains the information needed to synthesize the protein product</w:t>
      </w:r>
    </w:p>
    <w:p w:rsidR="00646586" w:rsidRPr="00646586" w:rsidRDefault="00646586" w:rsidP="00646586">
      <w:pPr>
        <w:ind w:left="1440"/>
        <w:contextualSpacing/>
        <w:rPr>
          <w:color w:val="000000" w:themeColor="text1"/>
          <w:lang w:val="es-419"/>
        </w:rPr>
      </w:pPr>
    </w:p>
    <w:p w:rsidR="00000000" w:rsidRPr="00646586" w:rsidRDefault="00646586" w:rsidP="00646586">
      <w:pPr>
        <w:numPr>
          <w:ilvl w:val="1"/>
          <w:numId w:val="2"/>
        </w:numPr>
        <w:contextualSpacing/>
        <w:rPr>
          <w:color w:val="000000" w:themeColor="text1"/>
          <w:lang w:val="es-419"/>
        </w:rPr>
      </w:pPr>
      <w:proofErr w:type="spellStart"/>
      <w:r w:rsidRPr="00646586">
        <w:rPr>
          <w:b/>
          <w:color w:val="FF0000"/>
          <w:highlight w:val="yellow"/>
          <w:lang w:val="es-419"/>
        </w:rPr>
        <w:t>Termination</w:t>
      </w:r>
      <w:proofErr w:type="spellEnd"/>
      <w:r w:rsidRPr="00646586">
        <w:rPr>
          <w:b/>
          <w:color w:val="FF0000"/>
          <w:highlight w:val="yellow"/>
          <w:lang w:val="es-419"/>
        </w:rPr>
        <w:t xml:space="preserve"> </w:t>
      </w:r>
      <w:proofErr w:type="spellStart"/>
      <w:r w:rsidRPr="00646586">
        <w:rPr>
          <w:b/>
          <w:color w:val="FF0000"/>
          <w:highlight w:val="yellow"/>
          <w:lang w:val="es-419"/>
        </w:rPr>
        <w:t>Region</w:t>
      </w:r>
      <w:proofErr w:type="spellEnd"/>
      <w:r w:rsidRPr="00646586">
        <w:rPr>
          <w:color w:val="FF0000"/>
          <w:lang w:val="es-419"/>
        </w:rPr>
        <w:t xml:space="preserve"> </w:t>
      </w:r>
      <w:r w:rsidRPr="00646586">
        <w:rPr>
          <w:color w:val="000000" w:themeColor="text1"/>
          <w:lang w:val="es-419"/>
        </w:rPr>
        <w:t xml:space="preserve">of </w:t>
      </w:r>
      <w:proofErr w:type="spellStart"/>
      <w:r w:rsidRPr="00646586">
        <w:rPr>
          <w:color w:val="000000" w:themeColor="text1"/>
          <w:lang w:val="es-419"/>
        </w:rPr>
        <w:t>the</w:t>
      </w:r>
      <w:proofErr w:type="spellEnd"/>
      <w:r w:rsidRPr="00646586">
        <w:rPr>
          <w:color w:val="000000" w:themeColor="text1"/>
          <w:lang w:val="es-419"/>
        </w:rPr>
        <w:t xml:space="preserve"> gene </w:t>
      </w:r>
      <w:proofErr w:type="spellStart"/>
      <w:r w:rsidRPr="00646586">
        <w:rPr>
          <w:color w:val="000000" w:themeColor="text1"/>
          <w:lang w:val="es-419"/>
        </w:rPr>
        <w:t>regulates</w:t>
      </w:r>
      <w:proofErr w:type="spellEnd"/>
      <w:r w:rsidRPr="00646586">
        <w:rPr>
          <w:color w:val="000000" w:themeColor="text1"/>
          <w:lang w:val="es-419"/>
        </w:rPr>
        <w:t xml:space="preserve"> </w:t>
      </w:r>
      <w:proofErr w:type="spellStart"/>
      <w:r w:rsidRPr="00646586">
        <w:rPr>
          <w:color w:val="000000" w:themeColor="text1"/>
          <w:lang w:val="es-419"/>
        </w:rPr>
        <w:t>cessation</w:t>
      </w:r>
      <w:proofErr w:type="spellEnd"/>
      <w:r w:rsidRPr="00646586">
        <w:rPr>
          <w:color w:val="000000" w:themeColor="text1"/>
          <w:lang w:val="es-419"/>
        </w:rPr>
        <w:t xml:space="preserve"> of </w:t>
      </w:r>
      <w:proofErr w:type="spellStart"/>
      <w:r w:rsidRPr="00646586">
        <w:rPr>
          <w:color w:val="000000" w:themeColor="text1"/>
          <w:lang w:val="es-419"/>
        </w:rPr>
        <w:t>transcription</w:t>
      </w:r>
      <w:proofErr w:type="spellEnd"/>
      <w:r>
        <w:rPr>
          <w:color w:val="000000" w:themeColor="text1"/>
          <w:lang w:val="es-419"/>
        </w:rPr>
        <w:t>. I</w:t>
      </w:r>
      <w:r w:rsidR="009A4F7F" w:rsidRPr="00646586">
        <w:rPr>
          <w:color w:val="000000" w:themeColor="text1"/>
        </w:rPr>
        <w:t xml:space="preserve">s immediately </w:t>
      </w:r>
      <w:r w:rsidR="009A4F7F" w:rsidRPr="00646586">
        <w:rPr>
          <w:b/>
          <w:bCs/>
          <w:color w:val="000000" w:themeColor="text1"/>
        </w:rPr>
        <w:t>downstream</w:t>
      </w:r>
      <w:r w:rsidR="009A4F7F" w:rsidRPr="00646586">
        <w:rPr>
          <w:color w:val="000000" w:themeColor="text1"/>
        </w:rPr>
        <w:t xml:space="preserve"> (3</w:t>
      </w:r>
      <w:r w:rsidR="009A4F7F" w:rsidRPr="00646586">
        <w:rPr>
          <w:color w:val="000000" w:themeColor="text1"/>
        </w:rPr>
        <w:sym w:font="Symbol" w:char="F0A2"/>
      </w:r>
      <w:r w:rsidR="009A4F7F" w:rsidRPr="00646586">
        <w:rPr>
          <w:color w:val="000000" w:themeColor="text1"/>
        </w:rPr>
        <w:t>) to the coding segment of the gene</w:t>
      </w:r>
    </w:p>
    <w:p w:rsidR="00646586" w:rsidRDefault="00646586" w:rsidP="00646586">
      <w:pPr>
        <w:ind w:left="1080"/>
        <w:contextualSpacing/>
        <w:rPr>
          <w:color w:val="000000" w:themeColor="text1"/>
          <w:lang w:val="es-419"/>
        </w:rPr>
      </w:pPr>
      <w:r w:rsidRPr="00646586">
        <w:rPr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64E170D7" wp14:editId="37B2E0BE">
            <wp:simplePos x="0" y="0"/>
            <wp:positionH relativeFrom="margin">
              <wp:posOffset>121870</wp:posOffset>
            </wp:positionH>
            <wp:positionV relativeFrom="paragraph">
              <wp:posOffset>278735</wp:posOffset>
            </wp:positionV>
            <wp:extent cx="5943600" cy="1682750"/>
            <wp:effectExtent l="0" t="0" r="0" b="0"/>
            <wp:wrapTight wrapText="bothSides">
              <wp:wrapPolygon edited="0">
                <wp:start x="0" y="0"/>
                <wp:lineTo x="0" y="21274"/>
                <wp:lineTo x="21531" y="21274"/>
                <wp:lineTo x="21531" y="0"/>
                <wp:lineTo x="0" y="0"/>
              </wp:wrapPolygon>
            </wp:wrapTight>
            <wp:docPr id="3" name="Picture 2" descr="08_03Figure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08_03Figure-L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586" w:rsidRDefault="00646586" w:rsidP="00646586">
      <w:pPr>
        <w:ind w:left="1080"/>
        <w:contextualSpacing/>
        <w:rPr>
          <w:color w:val="000000" w:themeColor="text1"/>
          <w:lang w:val="es-419"/>
        </w:rPr>
      </w:pPr>
    </w:p>
    <w:p w:rsidR="00646586" w:rsidRPr="004A5EE3" w:rsidRDefault="00646586" w:rsidP="00646586">
      <w:pPr>
        <w:ind w:left="1080"/>
        <w:contextualSpacing/>
        <w:rPr>
          <w:color w:val="000000" w:themeColor="text1"/>
          <w:lang w:val="es-419"/>
        </w:rPr>
      </w:pPr>
    </w:p>
    <w:p w:rsidR="00C90DC6" w:rsidRDefault="00C90DC6" w:rsidP="00C90DC6">
      <w:pPr>
        <w:numPr>
          <w:ilvl w:val="0"/>
          <w:numId w:val="2"/>
        </w:numPr>
        <w:contextualSpacing/>
        <w:rPr>
          <w:color w:val="000000" w:themeColor="text1"/>
          <w:lang w:val="es-419"/>
        </w:rPr>
      </w:pPr>
      <w:r w:rsidRPr="004A5EE3">
        <w:rPr>
          <w:color w:val="000000" w:themeColor="text1"/>
          <w:lang w:val="es-419"/>
        </w:rPr>
        <w:t xml:space="preserve">Describir el </w:t>
      </w:r>
      <w:r w:rsidRPr="00646586">
        <w:rPr>
          <w:color w:val="000000" w:themeColor="text1"/>
          <w:highlight w:val="cyan"/>
          <w:lang w:val="es-419"/>
        </w:rPr>
        <w:t>mecanismo de transcripción del ADN</w:t>
      </w:r>
      <w:r w:rsidRPr="004A5EE3">
        <w:rPr>
          <w:color w:val="000000" w:themeColor="text1"/>
          <w:lang w:val="es-419"/>
        </w:rPr>
        <w:t xml:space="preserve"> que resulta en la formación del ARN y las peculiaridades de este mecanismo en </w:t>
      </w:r>
      <w:r w:rsidRPr="00646586">
        <w:rPr>
          <w:color w:val="000000" w:themeColor="text1"/>
          <w:highlight w:val="cyan"/>
          <w:lang w:val="es-419"/>
        </w:rPr>
        <w:t xml:space="preserve">Bacteria, </w:t>
      </w:r>
      <w:proofErr w:type="spellStart"/>
      <w:r w:rsidRPr="00646586">
        <w:rPr>
          <w:color w:val="000000" w:themeColor="text1"/>
          <w:highlight w:val="cyan"/>
          <w:lang w:val="es-419"/>
        </w:rPr>
        <w:t>Eukarya</w:t>
      </w:r>
      <w:proofErr w:type="spellEnd"/>
      <w:r w:rsidRPr="00646586">
        <w:rPr>
          <w:color w:val="000000" w:themeColor="text1"/>
          <w:highlight w:val="cyan"/>
          <w:lang w:val="es-419"/>
        </w:rPr>
        <w:t xml:space="preserve"> y </w:t>
      </w:r>
      <w:proofErr w:type="spellStart"/>
      <w:r w:rsidRPr="00646586">
        <w:rPr>
          <w:color w:val="000000" w:themeColor="text1"/>
          <w:highlight w:val="cyan"/>
          <w:lang w:val="es-419"/>
        </w:rPr>
        <w:t>Archaea</w:t>
      </w:r>
      <w:proofErr w:type="spellEnd"/>
      <w:r w:rsidRPr="004A5EE3">
        <w:rPr>
          <w:color w:val="000000" w:themeColor="text1"/>
          <w:lang w:val="es-419"/>
        </w:rPr>
        <w:t>.</w:t>
      </w:r>
    </w:p>
    <w:p w:rsidR="00000000" w:rsidRPr="00646586" w:rsidRDefault="009A4F7F" w:rsidP="00646586">
      <w:pPr>
        <w:numPr>
          <w:ilvl w:val="3"/>
          <w:numId w:val="2"/>
        </w:numPr>
        <w:contextualSpacing/>
        <w:rPr>
          <w:color w:val="000000" w:themeColor="text1"/>
        </w:rPr>
      </w:pPr>
      <w:r w:rsidRPr="00646586">
        <w:rPr>
          <w:color w:val="000000" w:themeColor="text1"/>
        </w:rPr>
        <w:t>Promoter recognition</w:t>
      </w:r>
    </w:p>
    <w:p w:rsidR="00000000" w:rsidRPr="00646586" w:rsidRDefault="009A4F7F" w:rsidP="00646586">
      <w:pPr>
        <w:numPr>
          <w:ilvl w:val="3"/>
          <w:numId w:val="2"/>
        </w:numPr>
        <w:contextualSpacing/>
        <w:rPr>
          <w:color w:val="000000" w:themeColor="text1"/>
        </w:rPr>
      </w:pPr>
      <w:r w:rsidRPr="00646586">
        <w:rPr>
          <w:color w:val="000000" w:themeColor="text1"/>
        </w:rPr>
        <w:t>Transcription initiation</w:t>
      </w:r>
    </w:p>
    <w:p w:rsidR="00000000" w:rsidRPr="00646586" w:rsidRDefault="009A4F7F" w:rsidP="00646586">
      <w:pPr>
        <w:numPr>
          <w:ilvl w:val="3"/>
          <w:numId w:val="2"/>
        </w:numPr>
        <w:contextualSpacing/>
        <w:rPr>
          <w:color w:val="000000" w:themeColor="text1"/>
        </w:rPr>
      </w:pPr>
      <w:r w:rsidRPr="00646586">
        <w:rPr>
          <w:color w:val="000000" w:themeColor="text1"/>
        </w:rPr>
        <w:t>Chain elongation</w:t>
      </w:r>
    </w:p>
    <w:p w:rsidR="00000000" w:rsidRDefault="009A4F7F" w:rsidP="00646586">
      <w:pPr>
        <w:numPr>
          <w:ilvl w:val="3"/>
          <w:numId w:val="2"/>
        </w:numPr>
        <w:contextualSpacing/>
        <w:rPr>
          <w:color w:val="000000" w:themeColor="text1"/>
        </w:rPr>
      </w:pPr>
      <w:r w:rsidRPr="00646586">
        <w:rPr>
          <w:color w:val="000000" w:themeColor="text1"/>
        </w:rPr>
        <w:t>Chain termination</w:t>
      </w:r>
    </w:p>
    <w:p w:rsidR="00646586" w:rsidRPr="00646586" w:rsidRDefault="00646586" w:rsidP="00646586">
      <w:pPr>
        <w:contextualSpacing/>
        <w:rPr>
          <w:color w:val="000000" w:themeColor="text1"/>
        </w:rPr>
      </w:pPr>
      <w:bookmarkStart w:id="0" w:name="_GoBack"/>
      <w:bookmarkEnd w:id="0"/>
    </w:p>
    <w:p w:rsidR="00646586" w:rsidRPr="004A5EE3" w:rsidRDefault="00646586" w:rsidP="00646586">
      <w:pPr>
        <w:ind w:left="1440"/>
        <w:contextualSpacing/>
        <w:rPr>
          <w:color w:val="000000" w:themeColor="text1"/>
          <w:lang w:val="es-419"/>
        </w:rPr>
      </w:pPr>
    </w:p>
    <w:p w:rsidR="00314979" w:rsidRPr="004A5EE3" w:rsidRDefault="00314979" w:rsidP="00314979">
      <w:pPr>
        <w:numPr>
          <w:ilvl w:val="0"/>
          <w:numId w:val="2"/>
        </w:numPr>
        <w:contextualSpacing/>
        <w:rPr>
          <w:color w:val="000000" w:themeColor="text1"/>
          <w:lang w:val="es-419"/>
        </w:rPr>
      </w:pPr>
      <w:r w:rsidRPr="004A5EE3">
        <w:rPr>
          <w:color w:val="000000" w:themeColor="text1"/>
          <w:lang w:val="es-419"/>
        </w:rPr>
        <w:t xml:space="preserve">Conocer </w:t>
      </w:r>
      <w:r w:rsidRPr="004A5EE3">
        <w:rPr>
          <w:color w:val="000000" w:themeColor="text1"/>
          <w:lang w:val="es-PR"/>
        </w:rPr>
        <w:t xml:space="preserve">la función, estructura, localización e importancia de </w:t>
      </w:r>
      <w:r w:rsidRPr="00C90DC6">
        <w:rPr>
          <w:color w:val="000000" w:themeColor="text1"/>
          <w:lang w:val="es-419"/>
        </w:rPr>
        <w:t>los diferentes tipos</w:t>
      </w:r>
      <w:r w:rsidRPr="004A5EE3">
        <w:rPr>
          <w:color w:val="000000" w:themeColor="text1"/>
          <w:lang w:val="es-419"/>
        </w:rPr>
        <w:t xml:space="preserve"> de ARN que existen</w:t>
      </w:r>
      <w:r w:rsidRPr="004A5EE3">
        <w:rPr>
          <w:color w:val="000000" w:themeColor="text1"/>
          <w:lang w:val="es-PR"/>
        </w:rPr>
        <w:t xml:space="preserve">. </w:t>
      </w:r>
      <w:r w:rsidRPr="004A5EE3">
        <w:rPr>
          <w:color w:val="000000" w:themeColor="text1"/>
          <w:lang w:val="es-419"/>
        </w:rPr>
        <w:t>.</w:t>
      </w:r>
    </w:p>
    <w:p w:rsidR="00314979" w:rsidRPr="004A5EE3" w:rsidRDefault="00314979" w:rsidP="00314979">
      <w:pPr>
        <w:numPr>
          <w:ilvl w:val="0"/>
          <w:numId w:val="2"/>
        </w:numPr>
        <w:contextualSpacing/>
        <w:rPr>
          <w:color w:val="000000" w:themeColor="text1"/>
          <w:lang w:val="es-419"/>
        </w:rPr>
      </w:pPr>
      <w:r w:rsidRPr="004A5EE3">
        <w:rPr>
          <w:color w:val="000000" w:themeColor="text1"/>
          <w:lang w:val="es-419"/>
        </w:rPr>
        <w:lastRenderedPageBreak/>
        <w:t xml:space="preserve">Conocer los procesos de modificación </w:t>
      </w:r>
      <w:r w:rsidR="00741584">
        <w:rPr>
          <w:color w:val="000000" w:themeColor="text1"/>
          <w:lang w:val="es-419"/>
        </w:rPr>
        <w:t xml:space="preserve">(procesamiento) </w:t>
      </w:r>
      <w:r w:rsidRPr="004A5EE3">
        <w:rPr>
          <w:color w:val="000000" w:themeColor="text1"/>
          <w:lang w:val="es-PR"/>
        </w:rPr>
        <w:t xml:space="preserve">de los diferentes tipos de </w:t>
      </w:r>
      <w:r w:rsidRPr="004A5EE3">
        <w:rPr>
          <w:color w:val="000000" w:themeColor="text1"/>
          <w:lang w:val="es-419"/>
        </w:rPr>
        <w:t xml:space="preserve"> ARN y la contribución de éstos a su funcionalidad.</w:t>
      </w:r>
      <w:r w:rsidR="00120F4D" w:rsidRPr="00120F4D">
        <w:rPr>
          <w:color w:val="000000" w:themeColor="text1"/>
          <w:lang w:val="es-419"/>
        </w:rPr>
        <w:t xml:space="preserve"> </w:t>
      </w:r>
      <w:r w:rsidR="00120F4D">
        <w:rPr>
          <w:color w:val="000000" w:themeColor="text1"/>
          <w:lang w:val="es-419"/>
        </w:rPr>
        <w:t xml:space="preserve"> Énfasis en procesamiento del </w:t>
      </w:r>
      <w:proofErr w:type="spellStart"/>
      <w:r w:rsidR="00120F4D">
        <w:rPr>
          <w:color w:val="000000" w:themeColor="text1"/>
          <w:lang w:val="es-419"/>
        </w:rPr>
        <w:t>mRNA</w:t>
      </w:r>
      <w:proofErr w:type="spellEnd"/>
      <w:r w:rsidR="00120F4D">
        <w:rPr>
          <w:color w:val="000000" w:themeColor="text1"/>
          <w:lang w:val="es-419"/>
        </w:rPr>
        <w:t xml:space="preserve"> eucariota.</w:t>
      </w:r>
    </w:p>
    <w:p w:rsidR="00314979" w:rsidRPr="004A5EE3" w:rsidRDefault="00314979" w:rsidP="00314979">
      <w:pPr>
        <w:numPr>
          <w:ilvl w:val="0"/>
          <w:numId w:val="2"/>
        </w:numPr>
        <w:contextualSpacing/>
        <w:rPr>
          <w:color w:val="000000" w:themeColor="text1"/>
          <w:lang w:val="es-419"/>
        </w:rPr>
      </w:pPr>
      <w:r w:rsidRPr="004A5EE3">
        <w:rPr>
          <w:color w:val="000000" w:themeColor="text1"/>
          <w:lang w:val="es-PR"/>
        </w:rPr>
        <w:t xml:space="preserve">Elaborar explicaciones de cómo se puede afectar la </w:t>
      </w:r>
      <w:r w:rsidR="00A43646" w:rsidRPr="004A5EE3">
        <w:rPr>
          <w:color w:val="000000" w:themeColor="text1"/>
          <w:lang w:val="es-PR"/>
        </w:rPr>
        <w:t>transcripción</w:t>
      </w:r>
      <w:r w:rsidRPr="004A5EE3">
        <w:rPr>
          <w:color w:val="000000" w:themeColor="text1"/>
          <w:lang w:val="es-PR"/>
        </w:rPr>
        <w:t xml:space="preserve"> en situaciones particulares.</w:t>
      </w:r>
    </w:p>
    <w:p w:rsidR="00741584" w:rsidRDefault="00741584" w:rsidP="00314979">
      <w:pPr>
        <w:spacing w:before="240"/>
        <w:rPr>
          <w:b/>
          <w:color w:val="000000" w:themeColor="text1"/>
          <w:lang w:val="es-419"/>
        </w:rPr>
      </w:pPr>
    </w:p>
    <w:p w:rsidR="00314979" w:rsidRPr="004A5EE3" w:rsidRDefault="00CA418B" w:rsidP="00314979">
      <w:pPr>
        <w:spacing w:before="240"/>
        <w:rPr>
          <w:color w:val="000000" w:themeColor="text1"/>
          <w:lang w:val="es-419"/>
        </w:rPr>
      </w:pPr>
      <w:r>
        <w:rPr>
          <w:b/>
          <w:color w:val="000000" w:themeColor="text1"/>
          <w:lang w:val="es-419"/>
        </w:rPr>
        <w:t>TEMA</w:t>
      </w:r>
      <w:r w:rsidR="00314979" w:rsidRPr="004A5EE3">
        <w:rPr>
          <w:b/>
          <w:color w:val="000000" w:themeColor="text1"/>
          <w:lang w:val="es-419"/>
        </w:rPr>
        <w:t>: Traducción</w:t>
      </w:r>
      <w:r w:rsidR="00314979" w:rsidRPr="004A5EE3">
        <w:rPr>
          <w:color w:val="000000" w:themeColor="text1"/>
          <w:lang w:val="es-419"/>
        </w:rPr>
        <w:t xml:space="preserve"> (Cap. 9)</w:t>
      </w:r>
    </w:p>
    <w:p w:rsidR="00314979" w:rsidRPr="004A5EE3" w:rsidRDefault="00314979" w:rsidP="00314979">
      <w:pPr>
        <w:numPr>
          <w:ilvl w:val="0"/>
          <w:numId w:val="3"/>
        </w:numPr>
        <w:contextualSpacing/>
        <w:rPr>
          <w:color w:val="000000" w:themeColor="text1"/>
          <w:lang w:val="es-419"/>
        </w:rPr>
      </w:pPr>
      <w:r w:rsidRPr="004A5EE3">
        <w:rPr>
          <w:color w:val="000000" w:themeColor="text1"/>
          <w:lang w:val="es-419"/>
        </w:rPr>
        <w:t xml:space="preserve">Describir el mecanismo de traducción del </w:t>
      </w:r>
      <w:proofErr w:type="spellStart"/>
      <w:r w:rsidRPr="004A5EE3">
        <w:rPr>
          <w:color w:val="000000" w:themeColor="text1"/>
          <w:lang w:val="es-419"/>
        </w:rPr>
        <w:t>mRNA</w:t>
      </w:r>
      <w:proofErr w:type="spellEnd"/>
      <w:r w:rsidRPr="004A5EE3">
        <w:rPr>
          <w:color w:val="000000" w:themeColor="text1"/>
          <w:lang w:val="es-419"/>
        </w:rPr>
        <w:t xml:space="preserve"> que resulta en la formación de los polipéptidos. </w:t>
      </w:r>
    </w:p>
    <w:p w:rsidR="00314979" w:rsidRPr="004A5EE3" w:rsidRDefault="00314979" w:rsidP="00314979">
      <w:pPr>
        <w:numPr>
          <w:ilvl w:val="0"/>
          <w:numId w:val="3"/>
        </w:numPr>
        <w:contextualSpacing/>
        <w:rPr>
          <w:color w:val="000000" w:themeColor="text1"/>
          <w:lang w:val="es-419"/>
        </w:rPr>
      </w:pPr>
      <w:r w:rsidRPr="004A5EE3">
        <w:rPr>
          <w:color w:val="000000" w:themeColor="text1"/>
          <w:lang w:val="es-PR"/>
        </w:rPr>
        <w:t>Conocer la estructura y función de los diferentes transcriptos.</w:t>
      </w:r>
    </w:p>
    <w:p w:rsidR="00314979" w:rsidRPr="004A5EE3" w:rsidRDefault="00314979" w:rsidP="00314979">
      <w:pPr>
        <w:numPr>
          <w:ilvl w:val="0"/>
          <w:numId w:val="3"/>
        </w:numPr>
        <w:contextualSpacing/>
        <w:rPr>
          <w:color w:val="000000" w:themeColor="text1"/>
          <w:lang w:val="es-419"/>
        </w:rPr>
      </w:pPr>
      <w:r w:rsidRPr="004A5EE3">
        <w:rPr>
          <w:color w:val="000000" w:themeColor="text1"/>
          <w:lang w:val="es-419"/>
        </w:rPr>
        <w:t xml:space="preserve">Conocer las </w:t>
      </w:r>
      <w:r w:rsidRPr="004A5EE3">
        <w:rPr>
          <w:color w:val="000000" w:themeColor="text1"/>
          <w:lang w:val="es-PR"/>
        </w:rPr>
        <w:t xml:space="preserve">semejanzas y diferencias de la traducción </w:t>
      </w:r>
      <w:r w:rsidRPr="004A5EE3">
        <w:rPr>
          <w:color w:val="000000" w:themeColor="text1"/>
          <w:lang w:val="es-419"/>
        </w:rPr>
        <w:t xml:space="preserve">en Bacteria, </w:t>
      </w:r>
      <w:proofErr w:type="spellStart"/>
      <w:r w:rsidRPr="004A5EE3">
        <w:rPr>
          <w:color w:val="000000" w:themeColor="text1"/>
          <w:lang w:val="es-419"/>
        </w:rPr>
        <w:t>Eukarya</w:t>
      </w:r>
      <w:proofErr w:type="spellEnd"/>
      <w:r w:rsidRPr="004A5EE3">
        <w:rPr>
          <w:color w:val="000000" w:themeColor="text1"/>
          <w:lang w:val="es-419"/>
        </w:rPr>
        <w:t xml:space="preserve"> y </w:t>
      </w:r>
      <w:proofErr w:type="spellStart"/>
      <w:r w:rsidRPr="004A5EE3">
        <w:rPr>
          <w:color w:val="000000" w:themeColor="text1"/>
          <w:lang w:val="es-419"/>
        </w:rPr>
        <w:t>Archaea</w:t>
      </w:r>
      <w:proofErr w:type="spellEnd"/>
      <w:r w:rsidRPr="004A5EE3">
        <w:rPr>
          <w:color w:val="000000" w:themeColor="text1"/>
          <w:lang w:val="es-419"/>
        </w:rPr>
        <w:t>.</w:t>
      </w:r>
    </w:p>
    <w:p w:rsidR="00314979" w:rsidRPr="004A5EE3" w:rsidRDefault="00314979" w:rsidP="00314979">
      <w:pPr>
        <w:numPr>
          <w:ilvl w:val="0"/>
          <w:numId w:val="3"/>
        </w:numPr>
        <w:contextualSpacing/>
        <w:rPr>
          <w:color w:val="000000" w:themeColor="text1"/>
          <w:lang w:val="es-419"/>
        </w:rPr>
      </w:pPr>
      <w:r w:rsidRPr="004A5EE3">
        <w:rPr>
          <w:color w:val="000000" w:themeColor="text1"/>
          <w:lang w:val="es-PR"/>
        </w:rPr>
        <w:t xml:space="preserve">Evaluar el impacto de cambios en secuencias en el RNA en la secuencia de aminoácidos y en la proteína.  </w:t>
      </w:r>
    </w:p>
    <w:p w:rsidR="00314979" w:rsidRPr="003C286F" w:rsidRDefault="00314979" w:rsidP="00314979">
      <w:pPr>
        <w:numPr>
          <w:ilvl w:val="0"/>
          <w:numId w:val="3"/>
        </w:numPr>
        <w:contextualSpacing/>
        <w:rPr>
          <w:lang w:val="es-419"/>
        </w:rPr>
      </w:pPr>
      <w:r w:rsidRPr="003C286F">
        <w:rPr>
          <w:lang w:val="es-419"/>
        </w:rPr>
        <w:t>C</w:t>
      </w:r>
      <w:proofErr w:type="spellStart"/>
      <w:r w:rsidRPr="003C286F">
        <w:rPr>
          <w:lang w:val="es-PR"/>
        </w:rPr>
        <w:t>lasificar</w:t>
      </w:r>
      <w:proofErr w:type="spellEnd"/>
      <w:r w:rsidRPr="003C286F">
        <w:rPr>
          <w:lang w:val="es-PR"/>
        </w:rPr>
        <w:t xml:space="preserve"> </w:t>
      </w:r>
      <w:r w:rsidRPr="003C286F">
        <w:rPr>
          <w:lang w:val="es-419"/>
        </w:rPr>
        <w:t>de forma general, los procesos de modificación post-</w:t>
      </w:r>
      <w:proofErr w:type="spellStart"/>
      <w:r w:rsidRPr="003C286F">
        <w:rPr>
          <w:lang w:val="es-419"/>
        </w:rPr>
        <w:t>traduccional</w:t>
      </w:r>
      <w:proofErr w:type="spellEnd"/>
      <w:r w:rsidRPr="003C286F">
        <w:rPr>
          <w:lang w:val="es-419"/>
        </w:rPr>
        <w:t xml:space="preserve"> del polipéptido y la contribución de éstos a su funcionalidad.</w:t>
      </w:r>
      <w:r w:rsidR="00120F4D" w:rsidRPr="003C286F">
        <w:rPr>
          <w:lang w:val="es-419"/>
        </w:rPr>
        <w:t xml:space="preserve"> </w:t>
      </w:r>
    </w:p>
    <w:p w:rsidR="00314979" w:rsidRDefault="00314979" w:rsidP="00314979">
      <w:pPr>
        <w:spacing w:before="240"/>
        <w:rPr>
          <w:b/>
          <w:color w:val="000000" w:themeColor="text1"/>
          <w:lang w:val="es-419"/>
        </w:rPr>
      </w:pPr>
    </w:p>
    <w:p w:rsidR="00314979" w:rsidRPr="004A5EE3" w:rsidRDefault="00CA418B" w:rsidP="00314979">
      <w:pPr>
        <w:spacing w:before="240"/>
        <w:rPr>
          <w:color w:val="000000" w:themeColor="text1"/>
          <w:lang w:val="es-419"/>
        </w:rPr>
      </w:pPr>
      <w:r>
        <w:rPr>
          <w:b/>
          <w:color w:val="000000" w:themeColor="text1"/>
          <w:lang w:val="es-419"/>
        </w:rPr>
        <w:t>TEMA</w:t>
      </w:r>
      <w:r w:rsidR="00314979" w:rsidRPr="004A5EE3">
        <w:rPr>
          <w:b/>
          <w:color w:val="000000" w:themeColor="text1"/>
          <w:lang w:val="es-419"/>
        </w:rPr>
        <w:t>: Mutaciones y mecanismos de reparación</w:t>
      </w:r>
      <w:r w:rsidR="00314979" w:rsidRPr="004A5EE3">
        <w:rPr>
          <w:color w:val="000000" w:themeColor="text1"/>
          <w:lang w:val="es-419"/>
        </w:rPr>
        <w:t xml:space="preserve"> (Cap. 12.1-12.6)</w:t>
      </w:r>
    </w:p>
    <w:p w:rsidR="00314979" w:rsidRPr="004A5EE3" w:rsidRDefault="00314979" w:rsidP="00314979">
      <w:pPr>
        <w:numPr>
          <w:ilvl w:val="0"/>
          <w:numId w:val="1"/>
        </w:numPr>
        <w:contextualSpacing/>
        <w:rPr>
          <w:color w:val="000000" w:themeColor="text1"/>
          <w:lang w:val="es-419"/>
        </w:rPr>
      </w:pPr>
      <w:r w:rsidRPr="004A5EE3">
        <w:rPr>
          <w:color w:val="000000" w:themeColor="text1"/>
          <w:lang w:val="es-PR"/>
        </w:rPr>
        <w:t xml:space="preserve">Distinguir entre </w:t>
      </w:r>
      <w:r w:rsidRPr="004A5EE3">
        <w:rPr>
          <w:color w:val="000000" w:themeColor="text1"/>
          <w:lang w:val="es-419"/>
        </w:rPr>
        <w:t xml:space="preserve">los diferentes </w:t>
      </w:r>
      <w:r w:rsidRPr="004A5EE3">
        <w:rPr>
          <w:color w:val="000000" w:themeColor="text1"/>
          <w:lang w:val="es-PR"/>
        </w:rPr>
        <w:t>tipos de mutaciones de punto  (</w:t>
      </w:r>
      <w:r w:rsidRPr="004A5EE3">
        <w:rPr>
          <w:color w:val="000000" w:themeColor="text1"/>
          <w:lang w:val="es-419"/>
        </w:rPr>
        <w:t xml:space="preserve">transición, </w:t>
      </w:r>
      <w:proofErr w:type="spellStart"/>
      <w:r w:rsidRPr="004A5EE3">
        <w:rPr>
          <w:color w:val="000000" w:themeColor="text1"/>
          <w:lang w:val="es-419"/>
        </w:rPr>
        <w:t>transversión</w:t>
      </w:r>
      <w:proofErr w:type="spellEnd"/>
      <w:r w:rsidRPr="004A5EE3">
        <w:rPr>
          <w:color w:val="000000" w:themeColor="text1"/>
          <w:lang w:val="es-419"/>
        </w:rPr>
        <w:t xml:space="preserve">; </w:t>
      </w:r>
      <w:r w:rsidRPr="004A5EE3">
        <w:rPr>
          <w:color w:val="000000" w:themeColor="text1"/>
          <w:lang w:val="es-PR"/>
        </w:rPr>
        <w:t xml:space="preserve">mutación neutral, </w:t>
      </w:r>
      <w:r w:rsidRPr="004A5EE3">
        <w:rPr>
          <w:color w:val="000000" w:themeColor="text1"/>
          <w:lang w:val="es-419"/>
        </w:rPr>
        <w:t>mutaciones</w:t>
      </w:r>
      <w:r w:rsidRPr="004A5EE3">
        <w:rPr>
          <w:color w:val="000000" w:themeColor="text1"/>
          <w:lang w:val="es-PR"/>
        </w:rPr>
        <w:t xml:space="preserve"> sin sentido, mutación equivoca, mutación de desplazamiento (</w:t>
      </w:r>
      <w:proofErr w:type="spellStart"/>
      <w:r w:rsidRPr="004A5EE3">
        <w:rPr>
          <w:color w:val="000000" w:themeColor="text1"/>
          <w:lang w:val="es-419"/>
        </w:rPr>
        <w:t>deleción</w:t>
      </w:r>
      <w:proofErr w:type="spellEnd"/>
      <w:r w:rsidRPr="004A5EE3">
        <w:rPr>
          <w:color w:val="000000" w:themeColor="text1"/>
          <w:lang w:val="es-419"/>
        </w:rPr>
        <w:t xml:space="preserve"> y adición</w:t>
      </w:r>
      <w:r w:rsidRPr="004A5EE3">
        <w:rPr>
          <w:color w:val="000000" w:themeColor="text1"/>
          <w:lang w:val="es-PR"/>
        </w:rPr>
        <w:t>),</w:t>
      </w:r>
      <w:r>
        <w:rPr>
          <w:color w:val="000000" w:themeColor="text1"/>
          <w:lang w:val="es-PR"/>
        </w:rPr>
        <w:t xml:space="preserve"> </w:t>
      </w:r>
      <w:r w:rsidRPr="004A5EE3">
        <w:rPr>
          <w:color w:val="000000" w:themeColor="text1"/>
          <w:lang w:val="es-PR"/>
        </w:rPr>
        <w:t xml:space="preserve">sus consecuencias y efectos (proteínas,  mecanismos biológicos, </w:t>
      </w:r>
      <w:proofErr w:type="spellStart"/>
      <w:r w:rsidRPr="004A5EE3">
        <w:rPr>
          <w:color w:val="000000" w:themeColor="text1"/>
          <w:lang w:val="es-PR"/>
        </w:rPr>
        <w:t>pseudominancia</w:t>
      </w:r>
      <w:proofErr w:type="spellEnd"/>
      <w:r w:rsidRPr="004A5EE3">
        <w:rPr>
          <w:color w:val="000000" w:themeColor="text1"/>
          <w:lang w:val="es-PR"/>
        </w:rPr>
        <w:t xml:space="preserve">, efecto de posición, etc.) </w:t>
      </w:r>
    </w:p>
    <w:p w:rsidR="00314979" w:rsidRPr="004A5EE3" w:rsidRDefault="00314979" w:rsidP="00314979">
      <w:pPr>
        <w:numPr>
          <w:ilvl w:val="0"/>
          <w:numId w:val="1"/>
        </w:numPr>
        <w:contextualSpacing/>
        <w:rPr>
          <w:color w:val="000000" w:themeColor="text1"/>
          <w:lang w:val="es-419"/>
        </w:rPr>
      </w:pPr>
      <w:r w:rsidRPr="004A5EE3">
        <w:rPr>
          <w:color w:val="000000" w:themeColor="text1"/>
          <w:lang w:val="es-PR"/>
        </w:rPr>
        <w:t>Formular e</w:t>
      </w:r>
      <w:proofErr w:type="spellStart"/>
      <w:r w:rsidRPr="004A5EE3">
        <w:rPr>
          <w:color w:val="000000" w:themeColor="text1"/>
          <w:lang w:val="es-419"/>
        </w:rPr>
        <w:t>xplica</w:t>
      </w:r>
      <w:r w:rsidR="00741584">
        <w:rPr>
          <w:color w:val="000000" w:themeColor="text1"/>
          <w:lang w:val="es-PR"/>
        </w:rPr>
        <w:t>ción</w:t>
      </w:r>
      <w:proofErr w:type="spellEnd"/>
      <w:r w:rsidR="00741584">
        <w:rPr>
          <w:color w:val="000000" w:themeColor="text1"/>
          <w:lang w:val="es-PR"/>
        </w:rPr>
        <w:t>/es</w:t>
      </w:r>
      <w:r w:rsidRPr="004A5EE3">
        <w:rPr>
          <w:color w:val="000000" w:themeColor="text1"/>
          <w:lang w:val="es-419"/>
        </w:rPr>
        <w:t xml:space="preserve"> sobre </w:t>
      </w:r>
      <w:r w:rsidRPr="004A5EE3">
        <w:rPr>
          <w:color w:val="000000" w:themeColor="text1"/>
          <w:lang w:val="es-PR"/>
        </w:rPr>
        <w:t xml:space="preserve">como se puede fijar una mutación </w:t>
      </w:r>
      <w:r w:rsidR="00A71866">
        <w:rPr>
          <w:color w:val="000000" w:themeColor="text1"/>
          <w:lang w:val="es-PR"/>
        </w:rPr>
        <w:t>(</w:t>
      </w:r>
      <w:r w:rsidRPr="004A5EE3">
        <w:rPr>
          <w:color w:val="000000" w:themeColor="text1"/>
          <w:lang w:val="es-PR"/>
        </w:rPr>
        <w:t>espontánea</w:t>
      </w:r>
      <w:r w:rsidR="00A71866">
        <w:rPr>
          <w:color w:val="000000" w:themeColor="text1"/>
          <w:lang w:val="es-PR"/>
        </w:rPr>
        <w:t>s, inducida, naturalmente, química, radiación)</w:t>
      </w:r>
      <w:r w:rsidRPr="004A5EE3">
        <w:rPr>
          <w:color w:val="000000" w:themeColor="text1"/>
          <w:lang w:val="es-PR"/>
        </w:rPr>
        <w:t xml:space="preserve">, por ejemplo mediante un </w:t>
      </w:r>
      <w:r w:rsidRPr="004A5EE3">
        <w:rPr>
          <w:color w:val="000000" w:themeColor="text1"/>
          <w:lang w:val="es-419"/>
        </w:rPr>
        <w:t xml:space="preserve">cambio </w:t>
      </w:r>
      <w:proofErr w:type="spellStart"/>
      <w:r w:rsidRPr="004A5EE3">
        <w:rPr>
          <w:color w:val="000000" w:themeColor="text1"/>
          <w:lang w:val="es-419"/>
        </w:rPr>
        <w:t>tautomérico</w:t>
      </w:r>
      <w:proofErr w:type="spellEnd"/>
      <w:r w:rsidRPr="004A5EE3">
        <w:rPr>
          <w:color w:val="000000" w:themeColor="text1"/>
          <w:lang w:val="es-419"/>
        </w:rPr>
        <w:t xml:space="preserve"> de una base</w:t>
      </w:r>
      <w:r w:rsidR="00120F4D">
        <w:rPr>
          <w:color w:val="000000" w:themeColor="text1"/>
          <w:lang w:val="es-PR"/>
        </w:rPr>
        <w:t xml:space="preserve"> en particular, análogos de bases, agentes </w:t>
      </w:r>
      <w:proofErr w:type="spellStart"/>
      <w:r w:rsidR="00120F4D">
        <w:rPr>
          <w:color w:val="000000" w:themeColor="text1"/>
          <w:lang w:val="es-PR"/>
        </w:rPr>
        <w:t>alquilantes</w:t>
      </w:r>
      <w:proofErr w:type="spellEnd"/>
      <w:r w:rsidR="00120F4D">
        <w:rPr>
          <w:color w:val="000000" w:themeColor="text1"/>
          <w:lang w:val="es-PR"/>
        </w:rPr>
        <w:t xml:space="preserve">, agentes </w:t>
      </w:r>
      <w:proofErr w:type="spellStart"/>
      <w:r w:rsidR="00120F4D">
        <w:rPr>
          <w:color w:val="000000" w:themeColor="text1"/>
          <w:lang w:val="es-PR"/>
        </w:rPr>
        <w:t>deaminantes</w:t>
      </w:r>
      <w:proofErr w:type="spellEnd"/>
      <w:r w:rsidR="00120F4D">
        <w:rPr>
          <w:color w:val="000000" w:themeColor="text1"/>
          <w:lang w:val="es-PR"/>
        </w:rPr>
        <w:t xml:space="preserve">, agentes </w:t>
      </w:r>
      <w:proofErr w:type="spellStart"/>
      <w:r w:rsidR="00120F4D">
        <w:rPr>
          <w:color w:val="000000" w:themeColor="text1"/>
          <w:lang w:val="es-PR"/>
        </w:rPr>
        <w:t>intercalantes</w:t>
      </w:r>
      <w:proofErr w:type="spellEnd"/>
      <w:r w:rsidR="00120F4D">
        <w:rPr>
          <w:color w:val="000000" w:themeColor="text1"/>
          <w:lang w:val="es-PR"/>
        </w:rPr>
        <w:t xml:space="preserve"> y radiación (rayos X, luz ultravioleta) entre otros. </w:t>
      </w:r>
    </w:p>
    <w:p w:rsidR="00314979" w:rsidRPr="004A5EE3" w:rsidRDefault="00314979" w:rsidP="00314979">
      <w:pPr>
        <w:numPr>
          <w:ilvl w:val="0"/>
          <w:numId w:val="1"/>
        </w:numPr>
        <w:contextualSpacing/>
        <w:rPr>
          <w:color w:val="000000" w:themeColor="text1"/>
          <w:lang w:val="es-419"/>
        </w:rPr>
      </w:pPr>
      <w:r w:rsidRPr="004A5EE3">
        <w:rPr>
          <w:color w:val="000000" w:themeColor="text1"/>
          <w:lang w:val="es-419"/>
        </w:rPr>
        <w:t>Describir el efecto de las repeticiones de tripletes.</w:t>
      </w:r>
    </w:p>
    <w:p w:rsidR="00314979" w:rsidRPr="004A5EE3" w:rsidRDefault="00314979" w:rsidP="00314979">
      <w:pPr>
        <w:numPr>
          <w:ilvl w:val="0"/>
          <w:numId w:val="1"/>
        </w:numPr>
        <w:contextualSpacing/>
        <w:rPr>
          <w:color w:val="000000" w:themeColor="text1"/>
          <w:lang w:val="es-419"/>
        </w:rPr>
      </w:pPr>
      <w:r w:rsidRPr="004A5EE3">
        <w:rPr>
          <w:color w:val="000000" w:themeColor="text1"/>
          <w:lang w:val="es-419"/>
        </w:rPr>
        <w:t xml:space="preserve">Explicar el efecto de dimerización por la luz ultravioleta en las </w:t>
      </w:r>
      <w:proofErr w:type="spellStart"/>
      <w:r w:rsidRPr="004A5EE3">
        <w:rPr>
          <w:color w:val="000000" w:themeColor="text1"/>
          <w:lang w:val="es-419"/>
        </w:rPr>
        <w:t>pirimidinas</w:t>
      </w:r>
      <w:proofErr w:type="spellEnd"/>
      <w:r w:rsidRPr="004A5EE3">
        <w:rPr>
          <w:color w:val="000000" w:themeColor="text1"/>
          <w:lang w:val="es-419"/>
        </w:rPr>
        <w:t xml:space="preserve">, su efecto </w:t>
      </w:r>
      <w:proofErr w:type="spellStart"/>
      <w:r w:rsidRPr="004A5EE3">
        <w:rPr>
          <w:color w:val="000000" w:themeColor="text1"/>
          <w:lang w:val="es-419"/>
        </w:rPr>
        <w:t>mutacional</w:t>
      </w:r>
      <w:proofErr w:type="spellEnd"/>
      <w:r w:rsidRPr="004A5EE3">
        <w:rPr>
          <w:color w:val="000000" w:themeColor="text1"/>
          <w:lang w:val="es-419"/>
        </w:rPr>
        <w:t xml:space="preserve"> y los mecanismos de reparación involucrados.</w:t>
      </w:r>
    </w:p>
    <w:p w:rsidR="00314979" w:rsidRPr="004A5EE3" w:rsidRDefault="00314979" w:rsidP="00314979">
      <w:pPr>
        <w:numPr>
          <w:ilvl w:val="0"/>
          <w:numId w:val="1"/>
        </w:numPr>
        <w:contextualSpacing/>
        <w:rPr>
          <w:color w:val="000000" w:themeColor="text1"/>
          <w:lang w:val="es-419"/>
        </w:rPr>
      </w:pPr>
      <w:r w:rsidRPr="004A5EE3">
        <w:rPr>
          <w:color w:val="000000" w:themeColor="text1"/>
          <w:lang w:val="es-419"/>
        </w:rPr>
        <w:t>Describir</w:t>
      </w:r>
      <w:r w:rsidRPr="004A5EE3">
        <w:rPr>
          <w:color w:val="000000" w:themeColor="text1"/>
          <w:lang w:val="es-PR"/>
        </w:rPr>
        <w:t xml:space="preserve"> el mecanismo de acción </w:t>
      </w:r>
      <w:r w:rsidRPr="004A5EE3">
        <w:rPr>
          <w:color w:val="000000" w:themeColor="text1"/>
          <w:lang w:val="es-419"/>
        </w:rPr>
        <w:t>de diferentes</w:t>
      </w:r>
      <w:r w:rsidRPr="004A5EE3">
        <w:rPr>
          <w:color w:val="000000" w:themeColor="text1"/>
          <w:lang w:val="es-PR"/>
        </w:rPr>
        <w:t xml:space="preserve"> categorías de </w:t>
      </w:r>
      <w:r w:rsidRPr="004A5EE3">
        <w:rPr>
          <w:color w:val="000000" w:themeColor="text1"/>
          <w:lang w:val="es-419"/>
        </w:rPr>
        <w:t xml:space="preserve"> compuestos químicos en la estructura de</w:t>
      </w:r>
      <w:r w:rsidRPr="004A5EE3">
        <w:rPr>
          <w:color w:val="000000" w:themeColor="text1"/>
          <w:lang w:val="es-PR"/>
        </w:rPr>
        <w:t xml:space="preserve"> </w:t>
      </w:r>
      <w:r w:rsidRPr="004A5EE3">
        <w:rPr>
          <w:color w:val="000000" w:themeColor="text1"/>
          <w:lang w:val="es-419"/>
        </w:rPr>
        <w:t>l</w:t>
      </w:r>
      <w:r w:rsidRPr="004A5EE3">
        <w:rPr>
          <w:color w:val="000000" w:themeColor="text1"/>
          <w:lang w:val="es-PR"/>
        </w:rPr>
        <w:t>os ácidos nucleicos</w:t>
      </w:r>
      <w:r w:rsidRPr="004A5EE3">
        <w:rPr>
          <w:color w:val="000000" w:themeColor="text1"/>
          <w:lang w:val="es-419"/>
        </w:rPr>
        <w:t>.</w:t>
      </w:r>
    </w:p>
    <w:p w:rsidR="00314979" w:rsidRPr="004A5EE3" w:rsidRDefault="00314979" w:rsidP="00314979">
      <w:pPr>
        <w:numPr>
          <w:ilvl w:val="0"/>
          <w:numId w:val="1"/>
        </w:numPr>
        <w:contextualSpacing/>
        <w:rPr>
          <w:color w:val="000000" w:themeColor="text1"/>
          <w:lang w:val="es-419"/>
        </w:rPr>
      </w:pPr>
      <w:r w:rsidRPr="004A5EE3">
        <w:rPr>
          <w:color w:val="000000" w:themeColor="text1"/>
          <w:lang w:val="es-419"/>
        </w:rPr>
        <w:t xml:space="preserve">Explicar los diferentes mecanismos de reparación del ADN: </w:t>
      </w:r>
      <w:proofErr w:type="spellStart"/>
      <w:r w:rsidRPr="004A5EE3">
        <w:rPr>
          <w:color w:val="000000" w:themeColor="text1"/>
          <w:lang w:val="es-419"/>
        </w:rPr>
        <w:t>fotoreactivación</w:t>
      </w:r>
      <w:proofErr w:type="spellEnd"/>
      <w:r w:rsidRPr="004A5EE3">
        <w:rPr>
          <w:color w:val="000000" w:themeColor="text1"/>
          <w:lang w:val="es-419"/>
        </w:rPr>
        <w:t>, reparación por escisión y reparación post-</w:t>
      </w:r>
      <w:proofErr w:type="spellStart"/>
      <w:r w:rsidRPr="004A5EE3">
        <w:rPr>
          <w:color w:val="000000" w:themeColor="text1"/>
          <w:lang w:val="es-419"/>
        </w:rPr>
        <w:t>replicacional</w:t>
      </w:r>
      <w:proofErr w:type="spellEnd"/>
      <w:r w:rsidRPr="004A5EE3">
        <w:rPr>
          <w:color w:val="000000" w:themeColor="text1"/>
          <w:lang w:val="es-419"/>
        </w:rPr>
        <w:t>.</w:t>
      </w:r>
    </w:p>
    <w:p w:rsidR="00314979" w:rsidRPr="004A5EE3" w:rsidRDefault="00314979" w:rsidP="00314979">
      <w:pPr>
        <w:spacing w:before="240"/>
        <w:rPr>
          <w:color w:val="000000" w:themeColor="text1"/>
          <w:lang w:val="es-419"/>
        </w:rPr>
      </w:pPr>
      <w:r w:rsidRPr="004A5EE3">
        <w:rPr>
          <w:b/>
          <w:color w:val="000000" w:themeColor="text1"/>
          <w:lang w:val="es-419"/>
        </w:rPr>
        <w:t>TEMA: Aberraciones cromosómicas</w:t>
      </w:r>
      <w:r w:rsidRPr="004A5EE3">
        <w:rPr>
          <w:color w:val="000000" w:themeColor="text1"/>
          <w:lang w:val="es-419"/>
        </w:rPr>
        <w:t xml:space="preserve"> (Cap. 13)</w:t>
      </w:r>
    </w:p>
    <w:p w:rsidR="00314979" w:rsidRPr="004A5EE3" w:rsidRDefault="00314979" w:rsidP="00314979">
      <w:pPr>
        <w:numPr>
          <w:ilvl w:val="0"/>
          <w:numId w:val="4"/>
        </w:numPr>
        <w:contextualSpacing/>
        <w:rPr>
          <w:color w:val="000000" w:themeColor="text1"/>
          <w:lang w:val="es-419"/>
        </w:rPr>
      </w:pPr>
      <w:r w:rsidRPr="004A5EE3">
        <w:rPr>
          <w:color w:val="000000" w:themeColor="text1"/>
          <w:lang w:val="es-PR"/>
        </w:rPr>
        <w:t xml:space="preserve">Conocer </w:t>
      </w:r>
      <w:r w:rsidRPr="004A5EE3">
        <w:rPr>
          <w:color w:val="000000" w:themeColor="text1"/>
          <w:lang w:val="es-419"/>
        </w:rPr>
        <w:t xml:space="preserve">los diferentes </w:t>
      </w:r>
      <w:r w:rsidRPr="004A5EE3">
        <w:rPr>
          <w:color w:val="000000" w:themeColor="text1"/>
          <w:lang w:val="es-PR"/>
        </w:rPr>
        <w:t>tipos de aberraciones cromosómicas (</w:t>
      </w:r>
      <w:proofErr w:type="spellStart"/>
      <w:r w:rsidRPr="004A5EE3">
        <w:rPr>
          <w:color w:val="000000" w:themeColor="text1"/>
          <w:lang w:val="es-PR"/>
        </w:rPr>
        <w:t>ploidia</w:t>
      </w:r>
      <w:proofErr w:type="spellEnd"/>
      <w:r w:rsidRPr="004A5EE3">
        <w:rPr>
          <w:color w:val="000000" w:themeColor="text1"/>
          <w:lang w:val="es-PR"/>
        </w:rPr>
        <w:t xml:space="preserve">: </w:t>
      </w:r>
      <w:proofErr w:type="spellStart"/>
      <w:r w:rsidRPr="004A5EE3">
        <w:rPr>
          <w:i/>
          <w:color w:val="000000" w:themeColor="text1"/>
          <w:lang w:val="es-PR"/>
        </w:rPr>
        <w:t>aneuploidia</w:t>
      </w:r>
      <w:proofErr w:type="spellEnd"/>
      <w:r w:rsidRPr="004A5EE3">
        <w:rPr>
          <w:i/>
          <w:color w:val="000000" w:themeColor="text1"/>
          <w:lang w:val="es-PR"/>
        </w:rPr>
        <w:t xml:space="preserve">, </w:t>
      </w:r>
      <w:proofErr w:type="spellStart"/>
      <w:r w:rsidRPr="004A5EE3">
        <w:rPr>
          <w:i/>
          <w:color w:val="000000" w:themeColor="text1"/>
          <w:lang w:val="es-PR"/>
        </w:rPr>
        <w:t>poliplodia</w:t>
      </w:r>
      <w:proofErr w:type="spellEnd"/>
      <w:r w:rsidRPr="004A5EE3">
        <w:rPr>
          <w:color w:val="000000" w:themeColor="text1"/>
          <w:lang w:val="es-PR"/>
        </w:rPr>
        <w:t xml:space="preserve"> vs estructural: </w:t>
      </w:r>
      <w:proofErr w:type="spellStart"/>
      <w:r w:rsidRPr="004A5EE3">
        <w:rPr>
          <w:i/>
          <w:color w:val="000000" w:themeColor="text1"/>
          <w:lang w:val="es-PR"/>
        </w:rPr>
        <w:t>deleción</w:t>
      </w:r>
      <w:proofErr w:type="spellEnd"/>
      <w:r w:rsidRPr="004A5EE3">
        <w:rPr>
          <w:i/>
          <w:color w:val="000000" w:themeColor="text1"/>
          <w:lang w:val="es-PR"/>
        </w:rPr>
        <w:t>, duplicación, inversiones, translocaciones</w:t>
      </w:r>
      <w:r w:rsidRPr="004A5EE3">
        <w:rPr>
          <w:color w:val="000000" w:themeColor="text1"/>
          <w:lang w:val="es-PR"/>
        </w:rPr>
        <w:t xml:space="preserve">), sus consecuencias y efectos </w:t>
      </w:r>
    </w:p>
    <w:p w:rsidR="00314979" w:rsidRPr="004A5EE3" w:rsidRDefault="00314979" w:rsidP="00314979">
      <w:pPr>
        <w:numPr>
          <w:ilvl w:val="0"/>
          <w:numId w:val="4"/>
        </w:numPr>
        <w:contextualSpacing/>
        <w:rPr>
          <w:color w:val="000000" w:themeColor="text1"/>
          <w:lang w:val="es-419"/>
        </w:rPr>
      </w:pPr>
      <w:r w:rsidRPr="004A5EE3">
        <w:rPr>
          <w:color w:val="000000" w:themeColor="text1"/>
          <w:lang w:val="es-419"/>
        </w:rPr>
        <w:t>Establecer la diferencia entre las aberraciones cromosómicas por cambios en el número de cromosomas y las aberraciones por cambios en la estructura de los cromosomas.</w:t>
      </w:r>
    </w:p>
    <w:p w:rsidR="00314979" w:rsidRPr="004A5EE3" w:rsidRDefault="00314979" w:rsidP="00314979">
      <w:pPr>
        <w:numPr>
          <w:ilvl w:val="0"/>
          <w:numId w:val="4"/>
        </w:numPr>
        <w:contextualSpacing/>
        <w:rPr>
          <w:color w:val="000000" w:themeColor="text1"/>
          <w:lang w:val="es-419"/>
        </w:rPr>
      </w:pPr>
      <w:r w:rsidRPr="004A5EE3">
        <w:rPr>
          <w:color w:val="000000" w:themeColor="text1"/>
          <w:lang w:val="es-419"/>
        </w:rPr>
        <w:t xml:space="preserve">Describir qué es la </w:t>
      </w:r>
      <w:proofErr w:type="spellStart"/>
      <w:r w:rsidRPr="004A5EE3">
        <w:rPr>
          <w:color w:val="000000" w:themeColor="text1"/>
          <w:lang w:val="es-419"/>
        </w:rPr>
        <w:t>poliploidía</w:t>
      </w:r>
      <w:proofErr w:type="spellEnd"/>
      <w:r w:rsidRPr="004A5EE3">
        <w:rPr>
          <w:color w:val="000000" w:themeColor="text1"/>
          <w:lang w:val="es-419"/>
        </w:rPr>
        <w:t xml:space="preserve"> y sus consecuencias en la evolución de los organismos.</w:t>
      </w:r>
    </w:p>
    <w:p w:rsidR="00314979" w:rsidRPr="004A5EE3" w:rsidRDefault="00314979" w:rsidP="00314979">
      <w:pPr>
        <w:numPr>
          <w:ilvl w:val="0"/>
          <w:numId w:val="4"/>
        </w:numPr>
        <w:contextualSpacing/>
        <w:rPr>
          <w:color w:val="000000" w:themeColor="text1"/>
          <w:lang w:val="es-419"/>
        </w:rPr>
      </w:pPr>
      <w:r w:rsidRPr="004A5EE3">
        <w:rPr>
          <w:color w:val="000000" w:themeColor="text1"/>
          <w:lang w:val="es-419"/>
        </w:rPr>
        <w:t>Conocer las mutaciones que se originan por el rompimiento de los cromosomas y sus consecuencias en los organismos.</w:t>
      </w:r>
    </w:p>
    <w:p w:rsidR="00314979" w:rsidRPr="004A5EE3" w:rsidRDefault="00314979" w:rsidP="00314979">
      <w:pPr>
        <w:numPr>
          <w:ilvl w:val="0"/>
          <w:numId w:val="4"/>
        </w:numPr>
        <w:contextualSpacing/>
        <w:rPr>
          <w:color w:val="000000" w:themeColor="text1"/>
          <w:lang w:val="es-419"/>
        </w:rPr>
      </w:pPr>
      <w:r w:rsidRPr="004A5EE3">
        <w:rPr>
          <w:color w:val="000000" w:themeColor="text1"/>
          <w:lang w:val="es-PR"/>
        </w:rPr>
        <w:t xml:space="preserve">Explicar la formación de gametos (arreglos meióticos) cuando hay aberraciones cromosómicas y su impacto en la </w:t>
      </w:r>
      <w:proofErr w:type="spellStart"/>
      <w:r w:rsidRPr="004A5EE3">
        <w:rPr>
          <w:color w:val="000000" w:themeColor="text1"/>
          <w:lang w:val="es-PR"/>
        </w:rPr>
        <w:t>viabiidad</w:t>
      </w:r>
      <w:proofErr w:type="spellEnd"/>
      <w:r w:rsidRPr="004A5EE3">
        <w:rPr>
          <w:color w:val="000000" w:themeColor="text1"/>
          <w:lang w:val="es-PR"/>
        </w:rPr>
        <w:t xml:space="preserve">. </w:t>
      </w:r>
    </w:p>
    <w:sectPr w:rsidR="00314979" w:rsidRPr="004A5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4F2A"/>
    <w:multiLevelType w:val="hybridMultilevel"/>
    <w:tmpl w:val="6CBE434A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00FF6D4A"/>
    <w:multiLevelType w:val="hybridMultilevel"/>
    <w:tmpl w:val="F68CF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27BC"/>
    <w:multiLevelType w:val="hybridMultilevel"/>
    <w:tmpl w:val="37FE6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0546"/>
    <w:multiLevelType w:val="hybridMultilevel"/>
    <w:tmpl w:val="E2741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953ED"/>
    <w:multiLevelType w:val="hybridMultilevel"/>
    <w:tmpl w:val="06F09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340B9"/>
    <w:multiLevelType w:val="hybridMultilevel"/>
    <w:tmpl w:val="94981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04E84"/>
    <w:multiLevelType w:val="hybridMultilevel"/>
    <w:tmpl w:val="CEE2543C"/>
    <w:lvl w:ilvl="0" w:tplc="E59048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5600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64B6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CD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EC9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6E4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1C33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418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888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A4C64"/>
    <w:multiLevelType w:val="hybridMultilevel"/>
    <w:tmpl w:val="E1981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1259"/>
    <w:multiLevelType w:val="hybridMultilevel"/>
    <w:tmpl w:val="221E2BCA"/>
    <w:lvl w:ilvl="0" w:tplc="6A6E9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AC0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7466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4AC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C0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EC8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02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9091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B8A1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C91BA9"/>
    <w:multiLevelType w:val="hybridMultilevel"/>
    <w:tmpl w:val="C8167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A179E"/>
    <w:multiLevelType w:val="hybridMultilevel"/>
    <w:tmpl w:val="80084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85CE9"/>
    <w:multiLevelType w:val="hybridMultilevel"/>
    <w:tmpl w:val="2EC6B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291873"/>
    <w:multiLevelType w:val="hybridMultilevel"/>
    <w:tmpl w:val="E1981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84BA5"/>
    <w:multiLevelType w:val="hybridMultilevel"/>
    <w:tmpl w:val="97181582"/>
    <w:lvl w:ilvl="0" w:tplc="88CA31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6212A6">
      <w:start w:val="17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78B5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489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526B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B69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470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A6A4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1A38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91E87"/>
    <w:multiLevelType w:val="hybridMultilevel"/>
    <w:tmpl w:val="C7F48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33A21"/>
    <w:multiLevelType w:val="hybridMultilevel"/>
    <w:tmpl w:val="7F72C03E"/>
    <w:lvl w:ilvl="0" w:tplc="837C8F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023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275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604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8E85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AE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EC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4EFA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1868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12"/>
  </w:num>
  <w:num w:numId="11">
    <w:abstractNumId w:val="0"/>
  </w:num>
  <w:num w:numId="12">
    <w:abstractNumId w:val="11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79"/>
    <w:rsid w:val="00120F4D"/>
    <w:rsid w:val="00314979"/>
    <w:rsid w:val="003C286F"/>
    <w:rsid w:val="006213FB"/>
    <w:rsid w:val="00646586"/>
    <w:rsid w:val="006E6047"/>
    <w:rsid w:val="00741584"/>
    <w:rsid w:val="009A4F7F"/>
    <w:rsid w:val="00A43646"/>
    <w:rsid w:val="00A50C89"/>
    <w:rsid w:val="00A71866"/>
    <w:rsid w:val="00B77DE1"/>
    <w:rsid w:val="00B80FF5"/>
    <w:rsid w:val="00BC7D89"/>
    <w:rsid w:val="00C90DC6"/>
    <w:rsid w:val="00CA418B"/>
    <w:rsid w:val="00F504E3"/>
    <w:rsid w:val="00F8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CEE0F-AC20-43B5-BF47-1B412D57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314979"/>
    <w:pPr>
      <w:spacing w:after="0" w:line="240" w:lineRule="auto"/>
      <w:ind w:left="720"/>
    </w:pPr>
    <w:rPr>
      <w:rFonts w:ascii="Lucida Grande" w:eastAsia="ヒラギノ角ゴ Pro W3" w:hAnsi="Lucida Grande" w:cs="Lucida Grande"/>
      <w:color w:val="000000"/>
      <w:kern w:val="2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0284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241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480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89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83">
          <w:marLeft w:val="50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1993">
          <w:marLeft w:val="50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004">
          <w:marLeft w:val="1181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96">
          <w:marLeft w:val="50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904">
          <w:marLeft w:val="1181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7436">
          <w:marLeft w:val="50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Cintron</dc:creator>
  <cp:keywords/>
  <dc:description/>
  <cp:lastModifiedBy>VALERIA  TRINIDAD DIAZ</cp:lastModifiedBy>
  <cp:revision>2</cp:revision>
  <dcterms:created xsi:type="dcterms:W3CDTF">2016-11-08T23:14:00Z</dcterms:created>
  <dcterms:modified xsi:type="dcterms:W3CDTF">2016-11-08T23:14:00Z</dcterms:modified>
</cp:coreProperties>
</file>